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8AC" w:rsidRPr="008B48AC" w:rsidRDefault="008B48AC" w:rsidP="008B48AC">
      <w:pPr>
        <w:widowControl/>
        <w:spacing w:before="100" w:beforeAutospacing="1" w:after="100" w:afterAutospacing="1" w:line="687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4"/>
          <w:szCs w:val="34"/>
        </w:rPr>
      </w:pPr>
      <w:r w:rsidRPr="008B48AC">
        <w:rPr>
          <w:rFonts w:ascii="Helvetica" w:eastAsia="宋体" w:hAnsi="Helvetica" w:cs="Helvetica"/>
          <w:color w:val="000000"/>
          <w:kern w:val="0"/>
          <w:sz w:val="34"/>
          <w:szCs w:val="34"/>
        </w:rPr>
        <w:t>附件</w:t>
      </w:r>
      <w:r w:rsidRPr="008B48AC">
        <w:rPr>
          <w:rFonts w:ascii="Helvetica" w:eastAsia="宋体" w:hAnsi="Helvetica" w:cs="Helvetica"/>
          <w:color w:val="000000"/>
          <w:kern w:val="0"/>
          <w:sz w:val="34"/>
          <w:szCs w:val="34"/>
        </w:rPr>
        <w:t>2</w:t>
      </w:r>
    </w:p>
    <w:p w:rsidR="008B48AC" w:rsidRPr="008B48AC" w:rsidRDefault="008B48AC" w:rsidP="008B48AC">
      <w:pPr>
        <w:widowControl/>
        <w:spacing w:after="134" w:line="67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4"/>
          <w:szCs w:val="34"/>
        </w:rPr>
      </w:pPr>
      <w:r w:rsidRPr="008B48AC">
        <w:rPr>
          <w:rFonts w:ascii="Helvetica" w:eastAsia="宋体" w:hAnsi="Helvetica" w:cs="Helvetica"/>
          <w:color w:val="000000"/>
          <w:kern w:val="0"/>
          <w:sz w:val="34"/>
          <w:szCs w:val="34"/>
        </w:rPr>
        <w:t>                                                 2025</w:t>
      </w:r>
      <w:r w:rsidRPr="008B48AC">
        <w:rPr>
          <w:rFonts w:ascii="Helvetica" w:eastAsia="宋体" w:hAnsi="Helvetica" w:cs="Helvetica"/>
          <w:color w:val="000000"/>
          <w:kern w:val="0"/>
          <w:sz w:val="34"/>
          <w:szCs w:val="34"/>
        </w:rPr>
        <w:t>年度审计专业技术资格考试工作计划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748"/>
        <w:gridCol w:w="1229"/>
        <w:gridCol w:w="724"/>
        <w:gridCol w:w="5899"/>
      </w:tblGrid>
      <w:tr w:rsidR="008B48AC" w:rsidRPr="008B48AC" w:rsidTr="008B48AC">
        <w:trPr>
          <w:trHeight w:val="753"/>
          <w:tblCellSpacing w:w="0" w:type="dxa"/>
        </w:trPr>
        <w:tc>
          <w:tcPr>
            <w:tcW w:w="280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 xml:space="preserve">   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间</w:t>
            </w:r>
          </w:p>
        </w:tc>
        <w:tc>
          <w:tcPr>
            <w:tcW w:w="114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工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 xml:space="preserve">   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作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 xml:space="preserve">   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安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 xml:space="preserve">   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排</w:t>
            </w:r>
          </w:p>
        </w:tc>
      </w:tr>
      <w:tr w:rsidR="008B48AC" w:rsidRPr="008B48AC" w:rsidTr="008B48AC">
        <w:trPr>
          <w:trHeight w:val="854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19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9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00—</w:t>
            </w:r>
          </w:p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16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00</w:t>
            </w:r>
          </w:p>
        </w:tc>
        <w:tc>
          <w:tcPr>
            <w:tcW w:w="11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各考区组织报名工作</w:t>
            </w:r>
          </w:p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报名网址：全国专业技术人员资格考试报名服务平台（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zg.cpta.com.cn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）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19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—6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</w:p>
        </w:tc>
        <w:tc>
          <w:tcPr>
            <w:tcW w:w="11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考生网上缴费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 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日前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各考区上报有关考点名称、地址及考场标准等信息项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8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15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日前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向国家审计署考试中心报送试卷预订单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9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22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—26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报考人员可登陆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“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中国人事考试网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”——“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打印准考证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”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栏目下载打印准考证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9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26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各考区领取试卷及答题卡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76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考</w:t>
            </w:r>
          </w:p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试</w:t>
            </w:r>
          </w:p>
        </w:tc>
        <w:tc>
          <w:tcPr>
            <w:tcW w:w="18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9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27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</w:p>
        </w:tc>
        <w:tc>
          <w:tcPr>
            <w:tcW w:w="9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上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午</w:t>
            </w:r>
          </w:p>
        </w:tc>
        <w:tc>
          <w:tcPr>
            <w:tcW w:w="10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09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00—11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30  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审计相关基础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知识（初、中级）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B48AC" w:rsidRPr="008B48AC" w:rsidRDefault="008B48AC" w:rsidP="008B48A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B48AC" w:rsidRPr="008B48AC" w:rsidRDefault="008B48AC" w:rsidP="008B48A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B48AC" w:rsidRPr="008B48AC" w:rsidRDefault="008B48AC" w:rsidP="008B48A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</w:p>
        </w:tc>
        <w:tc>
          <w:tcPr>
            <w:tcW w:w="5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09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00—12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 xml:space="preserve">00 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高级审计实务（高级）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B48AC" w:rsidRPr="008B48AC" w:rsidRDefault="008B48AC" w:rsidP="008B48A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B48AC" w:rsidRPr="008B48AC" w:rsidRDefault="008B48AC" w:rsidP="008B48A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下午</w:t>
            </w: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14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00—16</w:t>
            </w:r>
            <w:r w:rsidRPr="008B48AC">
              <w:rPr>
                <w:rFonts w:ascii="宋体" w:eastAsia="宋体" w:hAnsi="宋体" w:cs="宋体"/>
                <w:color w:val="000000"/>
                <w:kern w:val="0"/>
                <w:sz w:val="34"/>
                <w:szCs w:val="34"/>
              </w:rPr>
              <w:t>∶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30  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审计理论与实务（初、中级）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9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28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各考区答题卡送省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10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日前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省人事考试中心将答题卡送达审计署考试中心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12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人社部考试中心公布考试成绩。</w:t>
            </w:r>
          </w:p>
        </w:tc>
      </w:tr>
      <w:tr w:rsidR="008B48AC" w:rsidRPr="008B48AC" w:rsidTr="008B48AC">
        <w:trPr>
          <w:trHeight w:val="753"/>
          <w:tblCellSpacing w:w="0" w:type="dxa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12</w:t>
            </w: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月底前</w:t>
            </w:r>
          </w:p>
        </w:tc>
        <w:tc>
          <w:tcPr>
            <w:tcW w:w="1132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8B48AC" w:rsidRPr="008B48AC" w:rsidRDefault="008B48AC" w:rsidP="008B48AC">
            <w:pPr>
              <w:widowControl/>
              <w:spacing w:before="100" w:beforeAutospacing="1" w:after="100" w:afterAutospacing="1" w:line="268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8B48AC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资格审查，确定符合证书领取人员</w:t>
            </w:r>
          </w:p>
        </w:tc>
      </w:tr>
    </w:tbl>
    <w:p w:rsidR="006E5404" w:rsidRPr="008B48AC" w:rsidRDefault="006E5404"/>
    <w:sectPr w:rsidR="006E5404" w:rsidRPr="008B4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404" w:rsidRDefault="006E5404" w:rsidP="008B48AC">
      <w:r>
        <w:separator/>
      </w:r>
    </w:p>
  </w:endnote>
  <w:endnote w:type="continuationSeparator" w:id="1">
    <w:p w:rsidR="006E5404" w:rsidRDefault="006E5404" w:rsidP="008B4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404" w:rsidRDefault="006E5404" w:rsidP="008B48AC">
      <w:r>
        <w:separator/>
      </w:r>
    </w:p>
  </w:footnote>
  <w:footnote w:type="continuationSeparator" w:id="1">
    <w:p w:rsidR="006E5404" w:rsidRDefault="006E5404" w:rsidP="008B48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8AC"/>
    <w:rsid w:val="006E5404"/>
    <w:rsid w:val="008B4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8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8AC"/>
    <w:rPr>
      <w:sz w:val="18"/>
      <w:szCs w:val="18"/>
    </w:rPr>
  </w:style>
  <w:style w:type="paragraph" w:styleId="a5">
    <w:name w:val="Normal (Web)"/>
    <w:basedOn w:val="a"/>
    <w:uiPriority w:val="99"/>
    <w:unhideWhenUsed/>
    <w:rsid w:val="008B48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2025-05-12T00:46:00Z</dcterms:created>
  <dcterms:modified xsi:type="dcterms:W3CDTF">2025-05-12T00:46:00Z</dcterms:modified>
</cp:coreProperties>
</file>